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0AAA" w:rsidRDefault="00E62D0E" w:rsidP="00E62D0E">
      <w:pPr>
        <w:spacing w:after="0"/>
        <w:jc w:val="center"/>
        <w:rPr>
          <w:b/>
          <w:u w:val="single"/>
        </w:rPr>
      </w:pPr>
      <w:r>
        <w:rPr>
          <w:b/>
          <w:u w:val="single"/>
        </w:rPr>
        <w:t>Pathogénies microbiennes / Champignons :</w:t>
      </w:r>
    </w:p>
    <w:p w:rsidR="00E62D0E" w:rsidRDefault="00E62D0E" w:rsidP="00E62D0E">
      <w:pPr>
        <w:spacing w:after="0"/>
        <w:jc w:val="center"/>
        <w:rPr>
          <w:b/>
          <w:u w:val="single"/>
        </w:rPr>
      </w:pPr>
    </w:p>
    <w:p w:rsidR="00E62D0E" w:rsidRDefault="00E62D0E" w:rsidP="00E62D0E">
      <w:pPr>
        <w:spacing w:after="0"/>
        <w:jc w:val="both"/>
      </w:pPr>
      <w:r>
        <w:t>-</w:t>
      </w:r>
      <w:r w:rsidRPr="00E62D0E">
        <w:rPr>
          <w:i/>
        </w:rPr>
        <w:t>Cryptococcus néoformans</w:t>
      </w:r>
      <w:r>
        <w:t> : pathogène de l’hémisphère, 3 mois après c’est fatal, attaque les immunodéprimés. Fait partie des basidiomycètes.</w:t>
      </w:r>
    </w:p>
    <w:p w:rsidR="00E62D0E" w:rsidRDefault="00E62D0E" w:rsidP="00E62D0E">
      <w:pPr>
        <w:spacing w:after="0"/>
        <w:jc w:val="both"/>
      </w:pPr>
      <w:r>
        <w:t>-</w:t>
      </w:r>
      <w:r>
        <w:rPr>
          <w:i/>
        </w:rPr>
        <w:t xml:space="preserve"> Penicillium marneffei</w:t>
      </w:r>
      <w:r>
        <w:t xml:space="preserve"> qui peut avoir une forme levure, qui est retrouvé chez les immunodéprimés et pose des problèmes de santé publique.</w:t>
      </w:r>
    </w:p>
    <w:p w:rsidR="00E62D0E" w:rsidRDefault="00E62D0E" w:rsidP="00E62D0E">
      <w:pPr>
        <w:spacing w:after="0"/>
        <w:jc w:val="both"/>
      </w:pPr>
      <w:r>
        <w:t>-</w:t>
      </w:r>
      <w:r>
        <w:rPr>
          <w:i/>
        </w:rPr>
        <w:t>Ustilago maydis</w:t>
      </w:r>
      <w:r>
        <w:t xml:space="preserve"> maladie du maïs, c’est un basidiomycète. Pleins d’analyses sont faites dessus.</w:t>
      </w:r>
    </w:p>
    <w:p w:rsidR="00E62D0E" w:rsidRDefault="00E62D0E" w:rsidP="00E62D0E">
      <w:pPr>
        <w:spacing w:after="0"/>
        <w:jc w:val="both"/>
      </w:pPr>
      <w:r>
        <w:t>-</w:t>
      </w:r>
      <w:r>
        <w:rPr>
          <w:i/>
        </w:rPr>
        <w:t>Sclerotinia sclerotiorum</w:t>
      </w:r>
      <w:r>
        <w:t xml:space="preserve"> ce pathogène a 400 hôtes différents, c’est un nécrotrophe qui mangent donc les morts.</w:t>
      </w:r>
    </w:p>
    <w:p w:rsidR="00E62D0E" w:rsidRDefault="00E62D0E" w:rsidP="00E62D0E">
      <w:pPr>
        <w:spacing w:after="0"/>
        <w:jc w:val="both"/>
      </w:pPr>
      <w:r>
        <w:t>-</w:t>
      </w:r>
      <w:r>
        <w:rPr>
          <w:i/>
        </w:rPr>
        <w:t xml:space="preserve"> histoplasmia capsulatum</w:t>
      </w:r>
      <w:r>
        <w:t>. Pathogène connu chez l’homme.</w:t>
      </w:r>
    </w:p>
    <w:p w:rsidR="00E62D0E" w:rsidRDefault="00E62D0E" w:rsidP="00E62D0E">
      <w:pPr>
        <w:spacing w:after="0"/>
        <w:jc w:val="both"/>
      </w:pPr>
    </w:p>
    <w:p w:rsidR="00E62D0E" w:rsidRDefault="00F079B4" w:rsidP="00E62D0E">
      <w:pPr>
        <w:spacing w:after="0"/>
        <w:jc w:val="both"/>
      </w:pPr>
      <w:r>
        <w:t>-Dans ce c</w:t>
      </w:r>
      <w:r w:rsidR="00E62D0E">
        <w:t xml:space="preserve">ours, on verra </w:t>
      </w:r>
      <w:r w:rsidR="00E62D0E" w:rsidRPr="00E62D0E">
        <w:rPr>
          <w:i/>
        </w:rPr>
        <w:t>C.albicans</w:t>
      </w:r>
      <w:r w:rsidR="00E62D0E">
        <w:t xml:space="preserve"> et </w:t>
      </w:r>
      <w:r w:rsidR="00E62D0E" w:rsidRPr="00E62D0E">
        <w:rPr>
          <w:i/>
        </w:rPr>
        <w:t>A.fumigatus</w:t>
      </w:r>
      <w:r w:rsidR="00E62D0E">
        <w:t xml:space="preserve">. </w:t>
      </w:r>
    </w:p>
    <w:p w:rsidR="00F079B4" w:rsidRDefault="00F079B4" w:rsidP="00E62D0E">
      <w:pPr>
        <w:spacing w:after="0"/>
        <w:jc w:val="both"/>
      </w:pPr>
      <w:r>
        <w:t xml:space="preserve">-Pour l’oral, il ne faut pas faire plus d’un tiers d’introduction sur le pathogène. Ensuite on présente les grands axes de biblio qui se présentent sur ce modèle. On en choisit les plus grandes lignes et on expose. </w:t>
      </w:r>
    </w:p>
    <w:p w:rsidR="00F079B4" w:rsidRDefault="00F079B4" w:rsidP="00E62D0E">
      <w:pPr>
        <w:spacing w:after="0"/>
        <w:jc w:val="both"/>
      </w:pPr>
    </w:p>
    <w:p w:rsidR="00F079B4" w:rsidRDefault="00F079B4" w:rsidP="00E62D0E">
      <w:pPr>
        <w:spacing w:after="0"/>
        <w:jc w:val="both"/>
      </w:pPr>
      <w:r>
        <w:rPr>
          <w:b/>
          <w:u w:val="single"/>
        </w:rPr>
        <w:t>Les caractéristiques des organismes fongiques </w:t>
      </w:r>
      <w:r>
        <w:t>:</w:t>
      </w:r>
    </w:p>
    <w:p w:rsidR="00F079B4" w:rsidRDefault="00F079B4" w:rsidP="00E62D0E">
      <w:pPr>
        <w:spacing w:after="0"/>
        <w:jc w:val="both"/>
      </w:pPr>
    </w:p>
    <w:p w:rsidR="00F079B4" w:rsidRDefault="00F079B4" w:rsidP="00E62D0E">
      <w:pPr>
        <w:spacing w:after="0"/>
        <w:jc w:val="both"/>
      </w:pPr>
      <w:r>
        <w:t xml:space="preserve">Les champignons sont des microorganismes eucaryotes. Ils sont caractérisés par une absence de chlorophylle et ils possèdent une paroi chitineuse. </w:t>
      </w:r>
    </w:p>
    <w:p w:rsidR="00B64499" w:rsidRDefault="00F079B4" w:rsidP="00E62D0E">
      <w:pPr>
        <w:spacing w:after="0"/>
        <w:jc w:val="both"/>
      </w:pPr>
      <w:r>
        <w:t xml:space="preserve">Il existe des genres dits fongiformes, qui possèdent des caractéristiques des champignons : mode de vie et habitat ainsi que morphologie. Par contre ils ont une organisation cellulaire et reproduction plus proche des amibes. </w:t>
      </w:r>
      <w:r w:rsidR="00B64499">
        <w:t>Les 3 groupes fongiformes sont essentiellement aquatiques.</w:t>
      </w:r>
    </w:p>
    <w:p w:rsidR="00B64499" w:rsidRDefault="00B64499" w:rsidP="00E62D0E">
      <w:pPr>
        <w:spacing w:after="0"/>
        <w:jc w:val="both"/>
      </w:pPr>
    </w:p>
    <w:p w:rsidR="00F079B4" w:rsidRDefault="00B64499" w:rsidP="00E62D0E">
      <w:pPr>
        <w:spacing w:after="0"/>
        <w:jc w:val="both"/>
      </w:pPr>
      <w:r>
        <w:t>Les champignons sont filamenteux, sécrètent des enzymes digestives qui font qu’ils dégradent l’environnement, ils peuvent ramifier. Ils sont capables de traverser la cuticule des plantes et de traverser les plantes : pouvoir pathogène.</w:t>
      </w:r>
    </w:p>
    <w:p w:rsidR="00B64499" w:rsidRDefault="00B64499" w:rsidP="00E62D0E">
      <w:pPr>
        <w:spacing w:after="0"/>
        <w:jc w:val="both"/>
      </w:pPr>
      <w:r>
        <w:t xml:space="preserve">-Les 4 groupes entourés en bleu : les vrais champignons. </w:t>
      </w:r>
    </w:p>
    <w:p w:rsidR="00B64499" w:rsidRDefault="00B64499" w:rsidP="00E62D0E">
      <w:pPr>
        <w:spacing w:after="0"/>
        <w:jc w:val="both"/>
      </w:pPr>
      <w:r>
        <w:t>-Remarque : le point rouge : animaux -&gt; les champignons sont plus proches des animaux que des plantes, donc les fongicides sont souvent toxiques pour les animaux aussi. Classification : Cf diapo.</w:t>
      </w:r>
    </w:p>
    <w:p w:rsidR="00B64499" w:rsidRDefault="00B64499" w:rsidP="00E62D0E">
      <w:pPr>
        <w:spacing w:after="0"/>
        <w:jc w:val="both"/>
      </w:pPr>
      <w:r>
        <w:t>-Hyphe coenocytique : hyphe non cloisoné, les noyaux peuvent se balader.</w:t>
      </w:r>
    </w:p>
    <w:p w:rsidR="00B64499" w:rsidRDefault="00B64499" w:rsidP="00E62D0E">
      <w:pPr>
        <w:spacing w:after="0"/>
        <w:jc w:val="both"/>
      </w:pPr>
      <w:r>
        <w:t>-Ascomycète : reproduction sexuée</w:t>
      </w:r>
    </w:p>
    <w:p w:rsidR="00B64499" w:rsidRDefault="00B64499" w:rsidP="00E62D0E">
      <w:pPr>
        <w:spacing w:after="0"/>
        <w:jc w:val="both"/>
      </w:pPr>
      <w:r>
        <w:t>-Deutéromycète : reproduction asexuée.</w:t>
      </w:r>
    </w:p>
    <w:p w:rsidR="00B64499" w:rsidRDefault="00B64499" w:rsidP="00E62D0E">
      <w:pPr>
        <w:spacing w:after="0"/>
        <w:jc w:val="both"/>
      </w:pPr>
      <w:r>
        <w:t>-Si les asques sont libres sans être dans une structure : levures.</w:t>
      </w:r>
    </w:p>
    <w:p w:rsidR="00B64499" w:rsidRDefault="00B64499" w:rsidP="00E62D0E">
      <w:pPr>
        <w:spacing w:after="0"/>
        <w:jc w:val="both"/>
      </w:pPr>
      <w:r>
        <w:t>-Basidiomycète : les gros champignons : production de baside.</w:t>
      </w:r>
    </w:p>
    <w:p w:rsidR="00B64499" w:rsidRDefault="00B64499" w:rsidP="00E62D0E">
      <w:pPr>
        <w:spacing w:after="0"/>
        <w:jc w:val="both"/>
      </w:pPr>
      <w:r>
        <w:t>-Zygomycète : tête à pointe Cf Licence.</w:t>
      </w:r>
    </w:p>
    <w:p w:rsidR="00B64499" w:rsidRDefault="00B64499" w:rsidP="00E62D0E">
      <w:pPr>
        <w:spacing w:after="0"/>
        <w:jc w:val="both"/>
      </w:pPr>
    </w:p>
    <w:p w:rsidR="00B64499" w:rsidRDefault="00B64499" w:rsidP="00E62D0E">
      <w:pPr>
        <w:spacing w:after="0"/>
        <w:jc w:val="both"/>
      </w:pPr>
      <w:r>
        <w:t xml:space="preserve">-Un champignon possède 2 façons de se reproduire : reproduction asexuée et sexuée. </w:t>
      </w:r>
    </w:p>
    <w:p w:rsidR="00B64499" w:rsidRDefault="00B64499" w:rsidP="00E62D0E">
      <w:pPr>
        <w:spacing w:after="0"/>
        <w:jc w:val="both"/>
      </w:pPr>
      <w:r>
        <w:t>-Forme téléomorphe : forme déshydratée, mélanisée, pour se garder pendant l’hiver.</w:t>
      </w:r>
    </w:p>
    <w:p w:rsidR="00B64499" w:rsidRDefault="00B64499" w:rsidP="00E62D0E">
      <w:pPr>
        <w:spacing w:after="0"/>
        <w:jc w:val="both"/>
      </w:pPr>
      <w:r>
        <w:t>-Forme anamorphe : forme pouvant se disperser afin de se déverser dans la nature.</w:t>
      </w:r>
    </w:p>
    <w:p w:rsidR="00B64499" w:rsidRDefault="00116DFE" w:rsidP="00E62D0E">
      <w:pPr>
        <w:spacing w:after="0"/>
        <w:jc w:val="both"/>
      </w:pPr>
      <w:r>
        <w:t>-c’est surtout la forme sexuée qui assure la conservation.</w:t>
      </w:r>
    </w:p>
    <w:p w:rsidR="00116DFE" w:rsidRDefault="00116DFE" w:rsidP="00E62D0E">
      <w:pPr>
        <w:spacing w:after="0"/>
        <w:jc w:val="both"/>
      </w:pPr>
    </w:p>
    <w:p w:rsidR="00116DFE" w:rsidRDefault="00116DFE" w:rsidP="00E62D0E">
      <w:pPr>
        <w:spacing w:after="0"/>
        <w:jc w:val="both"/>
      </w:pPr>
    </w:p>
    <w:p w:rsidR="00116DFE" w:rsidRDefault="00116DFE" w:rsidP="00E62D0E">
      <w:pPr>
        <w:spacing w:after="0"/>
        <w:jc w:val="both"/>
      </w:pPr>
    </w:p>
    <w:p w:rsidR="00116DFE" w:rsidRDefault="00116DFE" w:rsidP="00E62D0E">
      <w:pPr>
        <w:spacing w:after="0"/>
        <w:jc w:val="both"/>
      </w:pPr>
    </w:p>
    <w:p w:rsidR="00116DFE" w:rsidRDefault="00116DFE" w:rsidP="00E62D0E">
      <w:pPr>
        <w:spacing w:after="0"/>
        <w:jc w:val="both"/>
      </w:pPr>
      <w:r>
        <w:lastRenderedPageBreak/>
        <w:t>-Les caractéristiques des champignons.</w:t>
      </w:r>
    </w:p>
    <w:p w:rsidR="00116DFE" w:rsidRDefault="00116DFE" w:rsidP="00E62D0E">
      <w:pPr>
        <w:spacing w:after="0"/>
        <w:jc w:val="both"/>
      </w:pPr>
      <w:r>
        <w:tab/>
        <w:t>-La présence de chitine dans la paroi fongique. Polymère de N-acétyl Glucosamine.</w:t>
      </w:r>
    </w:p>
    <w:p w:rsidR="00116DFE" w:rsidRDefault="00116DFE" w:rsidP="00E62D0E">
      <w:pPr>
        <w:spacing w:after="0"/>
        <w:jc w:val="both"/>
      </w:pPr>
      <w:r>
        <w:tab/>
        <w:t>-Thalle filamenteux (ou levuriforme)</w:t>
      </w:r>
    </w:p>
    <w:p w:rsidR="00116DFE" w:rsidRDefault="00116DFE" w:rsidP="00E62D0E">
      <w:pPr>
        <w:spacing w:after="0"/>
        <w:jc w:val="both"/>
      </w:pPr>
      <w:r>
        <w:tab/>
        <w:t>-Dissémination (reproduction végétative grâce aux spores/conidies.</w:t>
      </w:r>
    </w:p>
    <w:p w:rsidR="00116DFE" w:rsidRDefault="00116DFE" w:rsidP="00E62D0E">
      <w:pPr>
        <w:spacing w:after="0"/>
        <w:jc w:val="both"/>
      </w:pPr>
      <w:r>
        <w:tab/>
        <w:t>-Reproduction sexuée par spores (ascopores/basidiospores).</w:t>
      </w:r>
    </w:p>
    <w:p w:rsidR="00116DFE" w:rsidRDefault="00116DFE" w:rsidP="00E62D0E">
      <w:pPr>
        <w:spacing w:after="0"/>
        <w:jc w:val="both"/>
      </w:pPr>
      <w:r>
        <w:tab/>
        <w:t>-Nutrition par absorbotrophie. Possible grâce à la surpression osmotique du cytoplasme fongique qui draine les nutriments à l’extérieur de l’organisme.</w:t>
      </w:r>
    </w:p>
    <w:p w:rsidR="00116DFE" w:rsidRDefault="00116DFE" w:rsidP="00E62D0E">
      <w:pPr>
        <w:spacing w:after="0"/>
        <w:jc w:val="both"/>
      </w:pPr>
      <w:r>
        <w:tab/>
        <w:t>-Organismes hétérotrophes.</w:t>
      </w:r>
    </w:p>
    <w:p w:rsidR="00116DFE" w:rsidRDefault="00116DFE" w:rsidP="00E62D0E">
      <w:pPr>
        <w:spacing w:after="0"/>
        <w:jc w:val="both"/>
      </w:pPr>
      <w:r>
        <w:t>-Il existe des différences entre les parois de champignons filamenteux et parois des levures. On a plus de protéines glycosylées chez les levures. La paroi fongique est la cible de choix pour la lutte antifongique.</w:t>
      </w:r>
    </w:p>
    <w:p w:rsidR="00116DFE" w:rsidRPr="00116DFE" w:rsidRDefault="00116DFE" w:rsidP="00E62D0E">
      <w:pPr>
        <w:spacing w:after="0"/>
        <w:jc w:val="both"/>
        <w:rPr>
          <w:b/>
          <w:u w:val="single"/>
        </w:rPr>
      </w:pPr>
    </w:p>
    <w:p w:rsidR="00116DFE" w:rsidRDefault="00116DFE" w:rsidP="00E62D0E">
      <w:pPr>
        <w:spacing w:after="0"/>
        <w:jc w:val="both"/>
        <w:rPr>
          <w:b/>
          <w:u w:val="single"/>
        </w:rPr>
      </w:pPr>
      <w:r w:rsidRPr="00116DFE">
        <w:rPr>
          <w:b/>
          <w:u w:val="single"/>
        </w:rPr>
        <w:t>-Caractéristique</w:t>
      </w:r>
      <w:r w:rsidR="00544A39">
        <w:rPr>
          <w:b/>
          <w:u w:val="single"/>
        </w:rPr>
        <w:t>s</w:t>
      </w:r>
      <w:r w:rsidRPr="00116DFE">
        <w:rPr>
          <w:b/>
          <w:u w:val="single"/>
        </w:rPr>
        <w:t xml:space="preserve"> du règne/Avantages du modèle</w:t>
      </w:r>
      <w:r>
        <w:rPr>
          <w:b/>
          <w:u w:val="single"/>
        </w:rPr>
        <w:t> :</w:t>
      </w:r>
    </w:p>
    <w:p w:rsidR="00116DFE" w:rsidRDefault="00116DFE" w:rsidP="00E62D0E">
      <w:pPr>
        <w:spacing w:after="0"/>
        <w:jc w:val="both"/>
      </w:pPr>
    </w:p>
    <w:p w:rsidR="000F3A8D" w:rsidRPr="000F3A8D" w:rsidRDefault="000F3A8D" w:rsidP="00E62D0E">
      <w:pPr>
        <w:spacing w:after="0"/>
        <w:jc w:val="both"/>
        <w:rPr>
          <w:u w:val="single"/>
        </w:rPr>
      </w:pPr>
      <w:r w:rsidRPr="000F3A8D">
        <w:rPr>
          <w:u w:val="single"/>
        </w:rPr>
        <w:t>Règne :</w:t>
      </w:r>
    </w:p>
    <w:p w:rsidR="00116DFE" w:rsidRDefault="00116DFE" w:rsidP="00E62D0E">
      <w:pPr>
        <w:spacing w:after="0"/>
        <w:jc w:val="both"/>
      </w:pPr>
      <w:r>
        <w:t>-Moisissures, rouilles, charbons, levures, champignonn, lichens. Contributions essentielles à la biosphère, à l’industrie, à la médecine, à la recherche…organismes pathogènes.</w:t>
      </w:r>
    </w:p>
    <w:p w:rsidR="00116DFE" w:rsidRPr="000F3A8D" w:rsidRDefault="00116DFE" w:rsidP="00E62D0E">
      <w:pPr>
        <w:spacing w:after="0"/>
        <w:jc w:val="both"/>
        <w:rPr>
          <w:u w:val="single"/>
        </w:rPr>
      </w:pPr>
    </w:p>
    <w:p w:rsidR="00116DFE" w:rsidRDefault="00116DFE" w:rsidP="00E62D0E">
      <w:pPr>
        <w:spacing w:after="0"/>
        <w:jc w:val="both"/>
      </w:pPr>
      <w:r w:rsidRPr="000F3A8D">
        <w:rPr>
          <w:u w:val="single"/>
        </w:rPr>
        <w:t>Avantages du modèle</w:t>
      </w:r>
      <w:r>
        <w:t> : génétique haploïde, immortels, knockout en routine pour certains organismes. Certains ascomycètes et basidiomycètes présentent des cycles de développement simples avec différenciation de tissus pluricellulaires.</w:t>
      </w:r>
    </w:p>
    <w:p w:rsidR="00116DFE" w:rsidRDefault="00116DFE" w:rsidP="00E62D0E">
      <w:pPr>
        <w:spacing w:after="0"/>
        <w:jc w:val="both"/>
      </w:pPr>
    </w:p>
    <w:p w:rsidR="00116DFE" w:rsidRDefault="00116DFE" w:rsidP="00E62D0E">
      <w:pPr>
        <w:spacing w:after="0"/>
        <w:jc w:val="both"/>
      </w:pPr>
      <w:r w:rsidRPr="000F3A8D">
        <w:rPr>
          <w:u w:val="single"/>
        </w:rPr>
        <w:t>Génome typique</w:t>
      </w:r>
      <w:r>
        <w:t> : 30 à 40Mb : modèles de génomes eucaryotes, pionniers de génomes séquencés (100 génomes assemblés).</w:t>
      </w:r>
    </w:p>
    <w:p w:rsidR="000F3A8D" w:rsidRDefault="000F3A8D" w:rsidP="00E62D0E">
      <w:pPr>
        <w:spacing w:after="0"/>
        <w:jc w:val="both"/>
      </w:pPr>
    </w:p>
    <w:p w:rsidR="000F3A8D" w:rsidRDefault="000F3A8D" w:rsidP="00E62D0E">
      <w:pPr>
        <w:spacing w:after="0"/>
        <w:jc w:val="both"/>
      </w:pPr>
      <w:r>
        <w:t>Evènements majeurs évolutifs : Perte du flagelle. Apparition de conidies. Apparition de septa réguliers. Enfin, apparition de méïospore.</w:t>
      </w:r>
    </w:p>
    <w:p w:rsidR="000F3A8D" w:rsidRDefault="000F3A8D" w:rsidP="00E62D0E">
      <w:pPr>
        <w:spacing w:after="0"/>
        <w:jc w:val="both"/>
      </w:pPr>
    </w:p>
    <w:p w:rsidR="000F3A8D" w:rsidRDefault="000F3A8D" w:rsidP="00E62D0E">
      <w:pPr>
        <w:spacing w:after="0"/>
        <w:jc w:val="both"/>
      </w:pPr>
      <w:r>
        <w:rPr>
          <w:u w:val="single"/>
        </w:rPr>
        <w:t>Structures de dissémination :</w:t>
      </w:r>
      <w:r>
        <w:t xml:space="preserve"> spores asexuées (conidies)</w:t>
      </w:r>
      <w:r w:rsidR="00EF55BA">
        <w:t xml:space="preserve">, dimorphismes (ex C.albicans changement de structure). </w:t>
      </w:r>
    </w:p>
    <w:p w:rsidR="00EF55BA" w:rsidRDefault="00EF55BA" w:rsidP="00E62D0E">
      <w:pPr>
        <w:spacing w:after="0"/>
        <w:jc w:val="both"/>
      </w:pPr>
      <w:r>
        <w:rPr>
          <w:u w:val="single"/>
        </w:rPr>
        <w:t>Structures de conservation </w:t>
      </w:r>
      <w:r>
        <w:t>: sclérote chez sclerotinia. Les sclérotes peuvent germer en donnant des apothécies.</w:t>
      </w:r>
    </w:p>
    <w:p w:rsidR="00EF55BA" w:rsidRDefault="00EF55BA" w:rsidP="00E62D0E">
      <w:pPr>
        <w:spacing w:after="0"/>
        <w:jc w:val="both"/>
      </w:pPr>
      <w:r>
        <w:rPr>
          <w:u w:val="single"/>
        </w:rPr>
        <w:t>Structures liées à la nutrition :</w:t>
      </w:r>
      <w:r>
        <w:t xml:space="preserve"> Cellules haustoriales, il tient son hôte en vie et présentent des suçoirs afin de se nourrir et de plus, il se cache du système immunitaire.</w:t>
      </w:r>
    </w:p>
    <w:p w:rsidR="00EF55BA" w:rsidRDefault="00EF55BA" w:rsidP="00E62D0E">
      <w:pPr>
        <w:spacing w:after="0"/>
        <w:jc w:val="both"/>
      </w:pPr>
      <w:r>
        <w:rPr>
          <w:u w:val="single"/>
        </w:rPr>
        <w:t xml:space="preserve">Structures de pénétration : </w:t>
      </w:r>
      <w:r>
        <w:t>Appresorium à l’extrémité des tubes germinatifs : pénétration de la cuticule végétale. Ça pousse et ça peut pénétrer la plante. Coussins d’infection : vésicule contenant des enzymes pouvant détruire la paroi de la plante.</w:t>
      </w:r>
    </w:p>
    <w:p w:rsidR="00EF55BA" w:rsidRDefault="00EF55BA" w:rsidP="00E62D0E">
      <w:pPr>
        <w:spacing w:after="0"/>
        <w:jc w:val="both"/>
      </w:pPr>
    </w:p>
    <w:p w:rsidR="0036740E" w:rsidRDefault="0036740E" w:rsidP="00E62D0E">
      <w:pPr>
        <w:spacing w:after="0"/>
        <w:jc w:val="both"/>
      </w:pPr>
      <w:r>
        <w:t>Selon les champignons on peut avoir des cycles différents.</w:t>
      </w:r>
    </w:p>
    <w:p w:rsidR="0036740E" w:rsidRPr="00EF55BA" w:rsidRDefault="0036740E" w:rsidP="00E62D0E">
      <w:pPr>
        <w:spacing w:after="0"/>
        <w:jc w:val="both"/>
      </w:pPr>
      <w:r>
        <w:t>-Différentes maladies et groupes taxonomiques : Cf diapo.</w:t>
      </w:r>
      <w:bookmarkStart w:id="0" w:name="_GoBack"/>
      <w:bookmarkEnd w:id="0"/>
    </w:p>
    <w:p w:rsidR="000F3A8D" w:rsidRPr="00116DFE" w:rsidRDefault="000F3A8D" w:rsidP="00E62D0E">
      <w:pPr>
        <w:spacing w:after="0"/>
        <w:jc w:val="both"/>
      </w:pPr>
    </w:p>
    <w:sectPr w:rsidR="000F3A8D" w:rsidRPr="00116DF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D0E"/>
    <w:rsid w:val="000F3A8D"/>
    <w:rsid w:val="00116DFE"/>
    <w:rsid w:val="0036740E"/>
    <w:rsid w:val="00544A39"/>
    <w:rsid w:val="00820AAA"/>
    <w:rsid w:val="00B64499"/>
    <w:rsid w:val="00E62D0E"/>
    <w:rsid w:val="00EF55BA"/>
    <w:rsid w:val="00F079B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2</Pages>
  <Words>713</Words>
  <Characters>3922</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Elypse</dc:creator>
  <cp:lastModifiedBy>Elypse</cp:lastModifiedBy>
  <cp:revision>3</cp:revision>
  <dcterms:created xsi:type="dcterms:W3CDTF">2013-03-19T14:59:00Z</dcterms:created>
  <dcterms:modified xsi:type="dcterms:W3CDTF">2013-03-19T16:02:00Z</dcterms:modified>
</cp:coreProperties>
</file>